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05011F" w:rsidR="00DC5EF4" w:rsidP="005325F2" w:rsidRDefault="00DC5EF4" w14:paraId="50D8C50F" w14:textId="77777777">
      <w:pPr>
        <w:rPr>
          <w:rFonts w:asciiTheme="minorHAnsi" w:hAnsiTheme="minorHAnsi" w:cstheme="minorHAnsi"/>
          <w:szCs w:val="24"/>
        </w:rPr>
      </w:pPr>
      <w:bookmarkStart w:name="_GoBack" w:id="0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5325F2" w:rsidR="00DC5EF4" w:rsidTr="00536FA5" w14:paraId="2C4F6629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05011F" w:rsidR="00DC5EF4" w:rsidP="005325F2" w:rsidRDefault="00DC5EF4" w14:paraId="270CACD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Pr="005325F2" w:rsidR="00DC5EF4" w:rsidTr="00536FA5" w14:paraId="59CBB5CE" w14:textId="77777777">
        <w:tc>
          <w:tcPr>
            <w:tcW w:w="1799" w:type="dxa"/>
            <w:gridSpan w:val="3"/>
          </w:tcPr>
          <w:p w:rsidRPr="0005011F" w:rsidR="00DC5EF4" w:rsidP="005325F2" w:rsidRDefault="00DC5EF4" w14:paraId="7D0EF34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419705F1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Otrok in glasba</w:t>
            </w:r>
          </w:p>
        </w:tc>
      </w:tr>
      <w:tr w:rsidRPr="005325F2" w:rsidR="00DC5EF4" w:rsidTr="00536FA5" w14:paraId="74349357" w14:textId="77777777">
        <w:tc>
          <w:tcPr>
            <w:tcW w:w="1799" w:type="dxa"/>
            <w:gridSpan w:val="3"/>
          </w:tcPr>
          <w:p w:rsidRPr="0005011F" w:rsidR="00DC5EF4" w:rsidP="005325F2" w:rsidRDefault="00DC5EF4" w14:paraId="770A9612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6C2C2281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Child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Music</w:t>
            </w:r>
            <w:proofErr w:type="spellEnd"/>
          </w:p>
        </w:tc>
      </w:tr>
      <w:tr w:rsidRPr="005325F2" w:rsidR="00DC5EF4" w:rsidTr="00536FA5" w14:paraId="5760F7EE" w14:textId="77777777">
        <w:tc>
          <w:tcPr>
            <w:tcW w:w="3307" w:type="dxa"/>
            <w:gridSpan w:val="5"/>
            <w:vAlign w:val="center"/>
          </w:tcPr>
          <w:p w:rsidRPr="0005011F" w:rsidR="00DC5EF4" w:rsidP="005325F2" w:rsidRDefault="00DC5EF4" w14:paraId="200560C7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Pr="0005011F" w:rsidR="00DC5EF4" w:rsidP="005325F2" w:rsidRDefault="00DC5EF4" w14:paraId="095E62A0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05011F" w:rsidR="00DC5EF4" w:rsidP="005325F2" w:rsidRDefault="00DC5EF4" w14:paraId="04FA4DA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05011F" w:rsidR="00DC5EF4" w:rsidRDefault="00DC5EF4" w14:paraId="1182862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Pr="005325F2" w:rsidR="00DC5EF4" w:rsidTr="00536FA5" w14:paraId="3AF183FE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3E145208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:rsidRPr="0005011F" w:rsidR="00DC5EF4" w:rsidP="005325F2" w:rsidRDefault="00DC5EF4" w14:paraId="2C9BDE51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72AC81F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:rsidRPr="0005011F" w:rsidR="00DC5EF4" w:rsidRDefault="00DC5EF4" w14:paraId="5F03F2C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358649F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:rsidRPr="0005011F" w:rsidR="00DC5EF4" w:rsidRDefault="00DC5EF4" w14:paraId="7BD031A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7D0D4128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:rsidRPr="0005011F" w:rsidR="00DC5EF4" w:rsidRDefault="00DC5EF4" w14:paraId="0089A0FC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Pr="005325F2" w:rsidR="00DC5EF4" w:rsidTr="00536FA5" w14:paraId="2926BA5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5E6173B3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5BA089D2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38D4176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3B939E25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6.</w:t>
            </w:r>
          </w:p>
        </w:tc>
      </w:tr>
      <w:tr w:rsidRPr="005325F2" w:rsidR="00DC5EF4" w:rsidTr="00536FA5" w14:paraId="7C380CC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4DC7B80E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05011F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01ECD51F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75B8A62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05011F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47CC1B1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6</w:t>
            </w:r>
            <w:r w:rsidRPr="0005011F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th</w:t>
            </w:r>
          </w:p>
        </w:tc>
      </w:tr>
      <w:tr w:rsidRPr="005325F2" w:rsidR="00DC5EF4" w:rsidTr="00536FA5" w14:paraId="59746646" w14:textId="77777777">
        <w:trPr>
          <w:trHeight w:val="103"/>
        </w:trPr>
        <w:tc>
          <w:tcPr>
            <w:tcW w:w="9690" w:type="dxa"/>
            <w:gridSpan w:val="17"/>
          </w:tcPr>
          <w:p w:rsidRPr="0005011F" w:rsidR="00DC5EF4" w:rsidP="005325F2" w:rsidRDefault="00DC5EF4" w14:paraId="0D5037AB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5325F2" w:rsidR="00DC5EF4" w:rsidTr="00536FA5" w14:paraId="79284CA9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05011F" w:rsidR="00DC5EF4" w:rsidP="005325F2" w:rsidRDefault="00DC5EF4" w14:paraId="61846C6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303EED7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Pr="005325F2" w:rsidR="00DC5EF4" w:rsidTr="00536FA5" w14:paraId="172815DE" w14:textId="77777777">
        <w:tc>
          <w:tcPr>
            <w:tcW w:w="5718" w:type="dxa"/>
            <w:gridSpan w:val="11"/>
          </w:tcPr>
          <w:p w:rsidRPr="0005011F" w:rsidR="00DC5EF4" w:rsidP="005325F2" w:rsidRDefault="00DC5EF4" w14:paraId="1A11E13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05011F" w:rsidR="00DC5EF4" w:rsidP="005325F2" w:rsidRDefault="00DC5EF4" w14:paraId="3AF9AB29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18D7CAFC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05011F" w:rsidR="00DC5EF4" w:rsidP="005325F2" w:rsidRDefault="00DC5EF4" w14:paraId="77DBB48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42AA42F7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032C1AE1" w14:textId="77777777">
        <w:tc>
          <w:tcPr>
            <w:tcW w:w="9690" w:type="dxa"/>
            <w:gridSpan w:val="17"/>
          </w:tcPr>
          <w:p w:rsidRPr="0005011F" w:rsidR="00DC5EF4" w:rsidP="005325F2" w:rsidRDefault="00DC5EF4" w14:paraId="2992E370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5F7CA50F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4E0FDF6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:rsidRPr="0005011F" w:rsidR="00DC5EF4" w:rsidP="005325F2" w:rsidRDefault="00DC5EF4" w14:paraId="51F9B4E7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P="005325F2" w:rsidRDefault="00DC5EF4" w14:paraId="739DEDE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:rsidRPr="0005011F" w:rsidR="00DC5EF4" w:rsidRDefault="00DC5EF4" w14:paraId="0CBC13D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26526BB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:rsidRPr="0005011F" w:rsidR="00DC5EF4" w:rsidRDefault="00DC5EF4" w14:paraId="42FBE77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54EB5D60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:rsidRPr="0005011F" w:rsidR="00DC5EF4" w:rsidRDefault="00DC5EF4" w14:paraId="646A1EF7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5632C39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748589B5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:rsidRPr="0005011F" w:rsidR="00DC5EF4" w:rsidRDefault="00DC5EF4" w14:paraId="4200E48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05011F" w:rsidR="00DC5EF4" w:rsidRDefault="00DC5EF4" w14:paraId="374B1D87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05011F" w:rsidR="00DC5EF4" w:rsidRDefault="00DC5EF4" w14:paraId="57B896C3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Pr="005325F2" w:rsidR="00DC5EF4" w:rsidTr="00536FA5" w14:paraId="5F48B28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4BD511B5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48151DC0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P="005325F2" w:rsidRDefault="00DC5EF4" w14:paraId="6D23362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30 LV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7AE1431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2ED8C4B8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15 IP 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4CFF9332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05011F" w:rsidR="00DC5EF4" w:rsidRDefault="00DC5EF4" w14:paraId="03BEC28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5011F" w:rsidR="00DC5EF4" w:rsidRDefault="00DC5EF4" w14:paraId="483974F5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Pr="005325F2" w:rsidR="00DC5EF4" w:rsidTr="00536FA5" w14:paraId="1E0F2FDC" w14:textId="77777777">
        <w:tc>
          <w:tcPr>
            <w:tcW w:w="9690" w:type="dxa"/>
            <w:gridSpan w:val="17"/>
          </w:tcPr>
          <w:p w:rsidRPr="0005011F" w:rsidR="00DC5EF4" w:rsidP="005325F2" w:rsidRDefault="00DC5EF4" w14:paraId="02F57827" w14:textId="77777777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Pr="005325F2" w:rsidR="00DC5EF4" w:rsidTr="00536FA5" w14:paraId="7A5A5F2B" w14:textId="77777777">
        <w:tc>
          <w:tcPr>
            <w:tcW w:w="3307" w:type="dxa"/>
            <w:gridSpan w:val="5"/>
          </w:tcPr>
          <w:p w:rsidRPr="0005011F" w:rsidR="00DC5EF4" w:rsidP="005325F2" w:rsidRDefault="00DC5EF4" w14:paraId="47ABCD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24F8DD9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prof. dr. Bogdana Borota </w:t>
            </w:r>
          </w:p>
        </w:tc>
      </w:tr>
      <w:tr w:rsidRPr="005325F2" w:rsidR="00DC5EF4" w:rsidTr="00536FA5" w14:paraId="7C53E8D4" w14:textId="77777777">
        <w:tc>
          <w:tcPr>
            <w:tcW w:w="9690" w:type="dxa"/>
            <w:gridSpan w:val="17"/>
          </w:tcPr>
          <w:p w:rsidRPr="0005011F" w:rsidR="00DC5EF4" w:rsidP="005325F2" w:rsidRDefault="00DC5EF4" w14:paraId="7801E8FB" w14:textId="77777777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00536FA5" w14:paraId="2C1332ED" w14:textId="77777777">
        <w:tc>
          <w:tcPr>
            <w:tcW w:w="1641" w:type="dxa"/>
            <w:gridSpan w:val="2"/>
            <w:vMerge w:val="restart"/>
          </w:tcPr>
          <w:p w:rsidRPr="0005011F" w:rsidR="00DC5EF4" w:rsidP="005325F2" w:rsidRDefault="00DC5EF4" w14:paraId="3A1812C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:rsidRPr="0005011F" w:rsidR="00DC5EF4" w:rsidP="005325F2" w:rsidRDefault="00DC5EF4" w14:paraId="4894A585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  <w:tc>
          <w:tcPr>
            <w:tcW w:w="2241" w:type="dxa"/>
            <w:gridSpan w:val="4"/>
          </w:tcPr>
          <w:p w:rsidRPr="0005011F" w:rsidR="00DC5EF4" w:rsidP="005325F2" w:rsidRDefault="00DC5EF4" w14:paraId="099EC1A0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RDefault="00DC5EF4" w14:paraId="2A76D69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5325F2" w:rsidR="00DC5EF4" w:rsidTr="00536FA5" w14:paraId="78B46E9A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05011F" w:rsidR="00DC5EF4" w:rsidRDefault="00DC5EF4" w14:paraId="7795804A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:rsidRPr="0005011F" w:rsidR="00DC5EF4" w:rsidRDefault="00DC5EF4" w14:paraId="3D67A10D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RDefault="00DC5EF4" w14:paraId="4B9A4777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slovenski/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Slovenian</w:t>
            </w:r>
            <w:proofErr w:type="spellEnd"/>
          </w:p>
        </w:tc>
      </w:tr>
      <w:tr w:rsidRPr="005325F2" w:rsidR="00DC5EF4" w:rsidTr="00536FA5" w14:paraId="4971A8A1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P="005325F2" w:rsidRDefault="00DC5EF4" w14:paraId="3D040A00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05011F" w:rsidR="00DC5EF4" w:rsidP="005325F2" w:rsidRDefault="00DC5EF4" w14:paraId="5F0065C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05011F" w:rsidR="00DC5EF4" w:rsidP="005325F2" w:rsidRDefault="00DC5EF4" w14:paraId="2D4E9EC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3C2EE7D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RDefault="00DC5EF4" w14:paraId="6E80832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533593B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00536FA5" w14:paraId="45937841" w14:textId="77777777">
        <w:trPr>
          <w:trHeight w:val="495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285F02B4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05011F" w:rsidR="00DC5EF4" w:rsidP="005325F2" w:rsidRDefault="00DC5EF4" w14:paraId="5FF7818A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35317648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Pr="005325F2" w:rsidR="00DC5EF4" w:rsidTr="00536FA5" w14:paraId="0DCB5612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P="005325F2" w:rsidRDefault="00DC5EF4" w14:paraId="4579361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P="005325F2" w:rsidRDefault="00DC5EF4" w14:paraId="561E1B4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</w:tcPr>
          <w:p w:rsidRPr="0005011F" w:rsidR="00DC5EF4" w:rsidP="005325F2" w:rsidRDefault="00DC5EF4" w14:paraId="5C0A433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5011F" w:rsidR="00DC5EF4" w:rsidRDefault="00DC5EF4" w14:paraId="10C1AAE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0C6983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Pr="005325F2" w:rsidR="00DC5EF4" w:rsidTr="00536FA5" w14:paraId="5C54F7FB" w14:textId="77777777">
        <w:trPr>
          <w:trHeight w:val="41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P="005325F2" w:rsidRDefault="00DC5EF4" w14:paraId="4CB1B865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Obravnava se  koncept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specialnodidaktičnega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področja glasbene vzgoje v vrtcu in 1. razredu osnovne šole.</w:t>
            </w:r>
          </w:p>
          <w:p w:rsidRPr="0005011F" w:rsidR="00DC5EF4" w:rsidP="005325F2" w:rsidRDefault="00DC5EF4" w14:paraId="58FBDBF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Teme:</w:t>
            </w:r>
          </w:p>
          <w:p w:rsidRPr="0005011F" w:rsidR="00DC5EF4" w:rsidP="005325F2" w:rsidRDefault="00DC5EF4" w14:paraId="5131CA46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Kurikulum za vrtce (načela), področje umetnosti (cilji, vloga odraslega).</w:t>
            </w:r>
          </w:p>
          <w:p w:rsidRPr="0005011F" w:rsidR="00DC5EF4" w:rsidRDefault="00DC5EF4" w14:paraId="7E29C6D4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Celostna glasbena vzgoja in kompleksno zasnovana glasbena dejavnost.</w:t>
            </w:r>
          </w:p>
          <w:p w:rsidRPr="0005011F" w:rsidR="00DC5EF4" w:rsidRDefault="00DC5EF4" w14:paraId="23BDA655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Elementi načrtovanja vzgojno-izobraževalnega dela: cilji, dejavnosti, </w:t>
            </w:r>
            <w:r w:rsidRPr="0005011F">
              <w:rPr>
                <w:rFonts w:asciiTheme="minorHAnsi" w:hAnsiTheme="minorHAnsi" w:cstheme="minorHAnsi"/>
                <w:szCs w:val="24"/>
              </w:rPr>
              <w:lastRenderedPageBreak/>
              <w:t>vsebine, glasbene metode in učne oblike.</w:t>
            </w:r>
          </w:p>
          <w:p w:rsidRPr="0005011F" w:rsidR="00DC5EF4" w:rsidRDefault="00DC5EF4" w14:paraId="3DA2D356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Didaktične izpeljave in postopki izvajanja</w:t>
            </w:r>
          </w:p>
          <w:p w:rsidRPr="0005011F" w:rsidR="00DC5EF4" w:rsidRDefault="00DC5EF4" w14:paraId="2A925685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glasbenih dejavnosti. </w:t>
            </w:r>
          </w:p>
          <w:p w:rsidRPr="0005011F" w:rsidR="00DC5EF4" w:rsidRDefault="00DC5EF4" w14:paraId="4B0E02B5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 xml:space="preserve">Evalvacija in refleksija izvedenih glasbenih dejavnosti. </w:t>
            </w:r>
          </w:p>
          <w:p w:rsidRPr="0005011F" w:rsidR="00DC5EF4" w:rsidRDefault="00DC5EF4" w14:paraId="738AC426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Značilna glasbena vedenja otrok v zgodnjem obdobju.</w:t>
            </w:r>
          </w:p>
          <w:p w:rsidRPr="0005011F" w:rsidR="00DC5EF4" w:rsidRDefault="00DC5EF4" w14:paraId="2D93E350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Učni načrt in didaktična gradiva za glasbeno vzgojo za 1. razred osnovne šole.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05011F" w:rsidR="00DC5EF4" w:rsidRDefault="00DC5EF4" w14:paraId="1D843122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5011F" w:rsidR="00DC5EF4" w:rsidRDefault="00DC5EF4" w14:paraId="735D9A40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Discussed is the concept of special-didactic area of music education in preschool and in the 1st grade of basic school.</w:t>
            </w:r>
          </w:p>
          <w:p w:rsidRPr="0005011F" w:rsidR="00DC5EF4" w:rsidRDefault="00DC5EF4" w14:paraId="68F36C3A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Themes:</w:t>
            </w:r>
          </w:p>
          <w:p w:rsidRPr="0005011F" w:rsidR="00DC5EF4" w:rsidRDefault="00DC5EF4" w14:paraId="5D8BEB53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Curriculum for preschool (principles), the area of art (objectives, the role of the adult).</w:t>
            </w:r>
          </w:p>
          <w:p w:rsidRPr="0005011F" w:rsidR="00DC5EF4" w:rsidRDefault="00DC5EF4" w14:paraId="5BCFAB76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Integrated music education and a complex design of musical activity.</w:t>
            </w:r>
          </w:p>
          <w:p w:rsidRPr="0005011F" w:rsidR="00DC5EF4" w:rsidRDefault="00DC5EF4" w14:paraId="48F1C5AD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Elements of designing educational work: objectives, activities, content, musical methods and forms of teaching.</w:t>
            </w:r>
          </w:p>
          <w:p w:rsidRPr="0005011F" w:rsidR="00DC5EF4" w:rsidRDefault="00DC5EF4" w14:paraId="7E3968B1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Didactic implementation and procedures of musical activities.</w:t>
            </w:r>
          </w:p>
          <w:p w:rsidRPr="0005011F" w:rsidR="00DC5EF4" w:rsidRDefault="00DC5EF4" w14:paraId="7B724F40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Evaluation and reflection of the performed musical activities.</w:t>
            </w:r>
          </w:p>
          <w:p w:rsidRPr="0005011F" w:rsidR="00DC5EF4" w:rsidRDefault="00DC5EF4" w14:paraId="6B573B51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Typical musical behaviour of children in their early periods.</w:t>
            </w:r>
          </w:p>
          <w:p w:rsidRPr="0005011F" w:rsidR="00DC5EF4" w:rsidRDefault="00DC5EF4" w14:paraId="0C8B7004" w14:textId="7777777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syllabus and didactic materials for music education in the 1st grade of primary school.</w:t>
            </w:r>
          </w:p>
        </w:tc>
      </w:tr>
    </w:tbl>
    <w:p w:rsidRPr="0005011F" w:rsidR="00DC5EF4" w:rsidP="005325F2" w:rsidRDefault="00DC5EF4" w14:paraId="42BA50AB" w14:textId="77777777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430"/>
        <w:gridCol w:w="142"/>
        <w:gridCol w:w="685"/>
        <w:gridCol w:w="3716"/>
      </w:tblGrid>
      <w:tr w:rsidRPr="005325F2" w:rsidR="00DC5EF4" w:rsidTr="170968A6" w14:paraId="4FED6EDE" w14:textId="77777777">
        <w:tc>
          <w:tcPr>
            <w:tcW w:w="9690" w:type="dxa"/>
            <w:gridSpan w:val="6"/>
            <w:tcMar/>
          </w:tcPr>
          <w:p w:rsidRPr="0005011F" w:rsidR="00DC5EF4" w:rsidP="005325F2" w:rsidRDefault="00DC5EF4" w14:paraId="00B58CF6" w14:textId="77777777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br w:type="page"/>
            </w: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38C4C23B" w14:textId="77777777">
        <w:trPr>
          <w:trHeight w:val="1827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62C308A6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Osnovna literatura/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Pr="0005011F" w:rsidR="00DC5EF4" w:rsidP="170968A6" w:rsidRDefault="00DC5EF4" w14:paraId="6F2FB0FA" w14:textId="1C561195">
            <w:pPr>
              <w:pStyle w:val="Barvniseznampoudarek11"/>
              <w:numPr>
                <w:ilvl w:val="0"/>
                <w:numId w:val="6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Borota, B. (</w:t>
            </w:r>
            <w:r w:rsidRPr="170968A6" w:rsidR="00E40DEE">
              <w:rPr>
                <w:rFonts w:ascii="Calibri" w:hAnsi="Calibri" w:cs="Calibri" w:asciiTheme="minorAscii" w:hAnsiTheme="minorAscii" w:cstheme="minorAscii"/>
              </w:rPr>
              <w:t>2015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)</w:t>
            </w:r>
            <w:r w:rsidRPr="170968A6" w:rsidR="70581A9C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dejavnost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i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in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vsebin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 Koper: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Univerzitetn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Založb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Annales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</w:t>
            </w:r>
          </w:p>
          <w:p w:rsidRPr="0005011F" w:rsidR="00DC5EF4" w:rsidP="170968A6" w:rsidRDefault="00DC5EF4" w14:paraId="13A55D82" w14:textId="6DE96776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Denac, O. (2010)</w:t>
            </w:r>
            <w:r w:rsidRPr="170968A6" w:rsidR="367BE74C">
              <w:rPr>
                <w:rFonts w:ascii="Calibri" w:hAnsi="Calibri" w:cs="Calibri" w:asciiTheme="minorAscii" w:hAnsiTheme="minorAscii" w:cstheme="minorAscii"/>
              </w:rPr>
              <w:t xml:space="preserve">.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T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eoretična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izhodišč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načrtovanj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glasben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vzgoj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v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vrtc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u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 Ljubljana: Debora.</w:t>
            </w:r>
          </w:p>
          <w:p w:rsidRPr="0005011F" w:rsidR="00DC5EF4" w:rsidP="170968A6" w:rsidRDefault="00DC5EF4" w14:paraId="4A011347" w14:textId="25C995C5">
            <w:pPr>
              <w:pStyle w:val="Barvniseznampoudarek11"/>
              <w:numPr>
                <w:ilvl w:val="0"/>
                <w:numId w:val="7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Denac, O. (2011)</w:t>
            </w:r>
            <w:r w:rsidRPr="170968A6" w:rsidR="362AD68C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Z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igro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v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čarobni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svet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. Ljubljana: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Mladinska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knjiga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</w:t>
            </w:r>
          </w:p>
          <w:p w:rsidRPr="0005011F" w:rsidR="00DC5EF4" w:rsidP="170968A6" w:rsidRDefault="00DC5EF4" w14:paraId="264D5679" w14:textId="0B4C0C81">
            <w:pPr>
              <w:pStyle w:val="Barvniseznampoudarek11"/>
              <w:numPr>
                <w:ilvl w:val="0"/>
                <w:numId w:val="7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Kurikulum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za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vrtce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Predšolska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vzgoja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v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vrtcih</w:t>
            </w:r>
            <w:r w:rsidRPr="170968A6" w:rsidR="0DCB4045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(2012)</w:t>
            </w:r>
            <w:r w:rsidRPr="170968A6" w:rsidR="46D493BD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Ljubljana: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Ministrstvo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za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šolstvo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in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šport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, Zavod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Republike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Slovenije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za 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šolstvo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.</w:t>
            </w:r>
          </w:p>
          <w:p w:rsidRPr="0005011F" w:rsidR="00DC5EF4" w:rsidRDefault="00DC5EF4" w14:paraId="7FFB24F6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60C5FCBB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Dodatna literatura/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Supplementary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Pr="0005011F" w:rsidR="00DC5EF4" w:rsidP="170968A6" w:rsidRDefault="00DC5EF4" w14:paraId="267D8C71" w14:textId="77777777" w14:noSpellErr="1">
            <w:pPr>
              <w:numPr>
                <w:ilvl w:val="0"/>
                <w:numId w:val="3"/>
              </w:numPr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 xml:space="preserve">Sicerl-Kafol, B. (2000).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>Celostna glasbena vzgoja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>.Ljubljana:Debora.</w:t>
            </w:r>
          </w:p>
          <w:p w:rsidRPr="0005011F" w:rsidR="00DC5EF4" w:rsidP="170968A6" w:rsidRDefault="00DC5EF4" w14:paraId="3981A437" w14:textId="3BE25E4C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 w:asciiTheme="minorAscii" w:hAnsiTheme="minorAscii" w:cstheme="minorAscii"/>
                <w:noProof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>Otrok v vrtcu. Priročnik h kurikulu za vrtce</w:t>
            </w:r>
            <w:r w:rsidRPr="170968A6" w:rsidR="7DA267F0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  <w:noProof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>(</w:t>
            </w:r>
            <w:r w:rsidRPr="170968A6" w:rsidR="000E3F4E">
              <w:rPr>
                <w:rFonts w:ascii="Calibri" w:hAnsi="Calibri" w:cs="Calibri" w:asciiTheme="minorAscii" w:hAnsiTheme="minorAscii" w:cstheme="minorAscii"/>
                <w:noProof/>
              </w:rPr>
              <w:t>2008</w:t>
            </w:r>
            <w:r w:rsidRPr="170968A6" w:rsidR="00DC5EF4">
              <w:rPr>
                <w:rFonts w:ascii="Calibri" w:hAnsi="Calibri" w:cs="Calibri" w:asciiTheme="minorAscii" w:hAnsiTheme="minorAscii" w:cstheme="minorAscii"/>
                <w:noProof/>
              </w:rPr>
              <w:t>). Maribor: Založba Obzorja</w:t>
            </w:r>
          </w:p>
          <w:p w:rsidRPr="0005011F" w:rsidR="00DC5EF4" w:rsidP="170968A6" w:rsidRDefault="00DC5EF4" w14:paraId="3D85B1AA" w14:textId="533B3246">
            <w:pPr>
              <w:pStyle w:val="Barvniseznampoudarek11"/>
              <w:numPr>
                <w:ilvl w:val="0"/>
                <w:numId w:val="5"/>
              </w:numPr>
              <w:spacing/>
              <w:rPr>
                <w:rFonts w:ascii="Calibri" w:hAnsi="Calibri" w:cs="Calibri" w:asciiTheme="minorAscii" w:hAnsiTheme="minorAscii" w:cstheme="minorAscii"/>
              </w:rPr>
            </w:pPr>
            <w:r w:rsidRPr="170968A6" w:rsidR="00DC5EF4">
              <w:rPr>
                <w:rFonts w:ascii="Calibri" w:hAnsi="Calibri" w:cs="Calibri" w:asciiTheme="minorAscii" w:hAnsiTheme="minorAscii" w:cstheme="minorAscii"/>
              </w:rPr>
              <w:t>Oblak, B. (</w:t>
            </w:r>
            <w:r w:rsidRPr="170968A6" w:rsidR="000E3F4E">
              <w:rPr>
                <w:rFonts w:ascii="Calibri" w:hAnsi="Calibri" w:cs="Calibri" w:asciiTheme="minorAscii" w:hAnsiTheme="minorAscii" w:cstheme="minorAscii"/>
              </w:rPr>
              <w:t>2016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>)</w:t>
            </w:r>
            <w:r w:rsidRPr="170968A6" w:rsidR="0A4D61D6">
              <w:rPr>
                <w:rFonts w:ascii="Calibri" w:hAnsi="Calibri" w:cs="Calibri" w:asciiTheme="minorAscii" w:hAnsiTheme="minorAscii" w:cstheme="minorAscii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Glasbena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slikanica</w:t>
            </w:r>
            <w:r w:rsidRPr="170968A6" w:rsidR="000E3F4E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1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Didaktično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gradivo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za 1.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razred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osnovne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 xml:space="preserve"> 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šole</w:t>
            </w:r>
            <w:r w:rsidRPr="170968A6" w:rsidR="00DC5EF4">
              <w:rPr>
                <w:rFonts w:ascii="Calibri" w:hAnsi="Calibri" w:cs="Calibri" w:asciiTheme="minorAscii" w:hAnsiTheme="minorAscii" w:cstheme="minorAscii"/>
                <w:i w:val="1"/>
                <w:iCs w:val="1"/>
              </w:rPr>
              <w:t>.</w:t>
            </w:r>
            <w:r w:rsidRPr="170968A6" w:rsidR="00DC5EF4">
              <w:rPr>
                <w:rFonts w:ascii="Calibri" w:hAnsi="Calibri" w:cs="Calibri" w:asciiTheme="minorAscii" w:hAnsiTheme="minorAscii" w:cstheme="minorAscii"/>
              </w:rPr>
              <w:t xml:space="preserve"> Ljubljana: DZS.</w:t>
            </w:r>
          </w:p>
          <w:p w:rsidRPr="0005011F" w:rsidR="00DC5EF4" w:rsidRDefault="00DC5EF4" w14:paraId="4CFD9EDF" w14:textId="77777777">
            <w:pPr>
              <w:rPr>
                <w:rFonts w:asciiTheme="minorHAnsi" w:hAnsiTheme="minorHAnsi" w:cstheme="minorHAnsi"/>
                <w:noProof/>
                <w:szCs w:val="24"/>
              </w:rPr>
            </w:pPr>
          </w:p>
        </w:tc>
      </w:tr>
      <w:tr w:rsidRPr="005325F2" w:rsidR="00DC5EF4" w:rsidTr="170968A6" w14:paraId="01B157EF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6F5C1684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05011F" w:rsidR="00DC5EF4" w:rsidP="005325F2" w:rsidRDefault="00DC5EF4" w14:paraId="3AD8B1E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572" w:type="dxa"/>
            <w:gridSpan w:val="2"/>
            <w:tcMar/>
          </w:tcPr>
          <w:p w:rsidRPr="0005011F" w:rsidR="00DC5EF4" w:rsidP="005325F2" w:rsidRDefault="00DC5EF4" w14:paraId="262EA13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65EADBA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DFA2D8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71005B85" w14:textId="77777777">
        <w:trPr>
          <w:trHeight w:val="55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0B870ED2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:rsidRPr="0005011F" w:rsidR="00DC5EF4" w:rsidP="005325F2" w:rsidRDefault="00DC5EF4" w14:paraId="57503B19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Študent/-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:</w:t>
            </w:r>
          </w:p>
          <w:p w:rsidRPr="0005011F" w:rsidR="00DC5EF4" w:rsidP="005325F2" w:rsidRDefault="00DC5EF4" w14:paraId="3BF81061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izpeljuje izvedbeni kurikulum za področje glasbe,</w:t>
            </w:r>
          </w:p>
          <w:p w:rsidRPr="0005011F" w:rsidR="00DC5EF4" w:rsidRDefault="00DC5EF4" w14:paraId="36992FC8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poznava vlogo odraslega in razume pomen spodbudnega glasbenega okolja za otrokov glasbeni razvoj,</w:t>
            </w:r>
          </w:p>
          <w:p w:rsidRPr="0005011F" w:rsidR="00DC5EF4" w:rsidRDefault="00DC5EF4" w14:paraId="2DCADDA1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načrtuje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izvaja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evalvira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glasbene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dejavnosti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vrtcu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ali 1.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razredu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osnovne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šole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:rsidRPr="0005011F" w:rsidR="00DC5EF4" w:rsidRDefault="00DC5EF4" w14:paraId="5AA53863" w14:textId="77777777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prepoznava značilna glasbena vedenja otrok v zgodnjem obdobju,</w:t>
            </w:r>
          </w:p>
          <w:p w:rsidRPr="0005011F" w:rsidR="00DC5EF4" w:rsidRDefault="00DC5EF4" w14:paraId="0F711213" w14:textId="77777777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lastRenderedPageBreak/>
              <w:t>se seznani z glasbeno vzgojo v 1. razredu osnovne šole,</w:t>
            </w:r>
          </w:p>
          <w:p w:rsidRPr="0005011F" w:rsidR="00DC5EF4" w:rsidRDefault="00DC5EF4" w14:paraId="7FCF09C9" w14:textId="77777777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spoznava in doživlja glasbo.</w:t>
            </w:r>
          </w:p>
          <w:p w:rsidRPr="0005011F" w:rsidR="00DC5EF4" w:rsidRDefault="00DC5EF4" w14:paraId="44B76EA3" w14:textId="77777777">
            <w:pPr>
              <w:ind w:left="720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</w:p>
          <w:p w:rsidRPr="0005011F" w:rsidR="00DC5EF4" w:rsidRDefault="00DC5EF4" w14:paraId="4C1C3E8D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:rsidRPr="0005011F" w:rsidR="00DC5EF4" w:rsidRDefault="00DC5EF4" w14:paraId="7298912B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načrtovanja, izvajanja in spremljanja vzgojno-izobraževalnega dela,</w:t>
            </w:r>
          </w:p>
          <w:p w:rsidRPr="0005011F" w:rsidR="00DC5EF4" w:rsidRDefault="00DC5EF4" w14:paraId="620618AD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vzpostavljanja pozitivnega odnosa do otrok ter spodbudne interakcije z otroki in sodelavci,</w:t>
            </w:r>
          </w:p>
          <w:p w:rsidRPr="0005011F" w:rsidR="00DC5EF4" w:rsidRDefault="00DC5EF4" w14:paraId="1EEDA102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spodbujanja otrokovih ustvarjalnih in glasbenih potencialov,</w:t>
            </w:r>
          </w:p>
          <w:p w:rsidRPr="0005011F" w:rsidR="00DC5EF4" w:rsidRDefault="00DC5EF4" w14:paraId="1D467C61" w14:textId="77777777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zmožnost vzpostavljanja spodbudnega fizičnega, zvočnega in socialnega učnega okolja.</w:t>
            </w:r>
          </w:p>
          <w:p w:rsidRPr="0005011F" w:rsidR="00DC5EF4" w:rsidRDefault="00DC5EF4" w14:paraId="341E66FC" w14:textId="77777777">
            <w:pPr>
              <w:ind w:left="1068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0D61B1E8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:rsidRPr="0005011F" w:rsidR="00DC5EF4" w:rsidRDefault="00DC5EF4" w14:paraId="77F2DB62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razvijanje zmožnosti za  načrtovanje, izvajanje in evalviranje glasbenih dejavnosti v vrtcu in 1. razredu osnovne šole,</w:t>
            </w:r>
          </w:p>
          <w:p w:rsidRPr="0005011F" w:rsidR="00DC5EF4" w:rsidRDefault="00DC5EF4" w14:paraId="3AD73118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zmožnost vzpostavljanja pozitivnega odnosa do umetnosti in ekspresivnega izražanja doživetij,</w:t>
            </w:r>
          </w:p>
          <w:p w:rsidRPr="0005011F" w:rsidR="00DC5EF4" w:rsidRDefault="00DC5EF4" w14:paraId="6C832E2C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razvijanje spretnosti izvajanja pristopov k spodbujanju glasbenih in ustvarjalnih potencialov otrok,</w:t>
            </w:r>
          </w:p>
          <w:p w:rsidRPr="0005011F" w:rsidR="00DC5EF4" w:rsidRDefault="00DC5EF4" w14:paraId="7F8F409F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zmožnost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za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opazovanje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prepoznavanje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glasbenega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na</w:t>
            </w:r>
            <w:r w:rsidRPr="0005011F">
              <w:rPr>
                <w:rFonts w:asciiTheme="minorHAnsi" w:hAnsiTheme="minorHAnsi" w:cstheme="minorHAnsi"/>
                <w:szCs w:val="24"/>
              </w:rPr>
              <w:t>predka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otrok.</w:t>
            </w:r>
          </w:p>
          <w:p w:rsidRPr="0005011F" w:rsidR="00DC5EF4" w:rsidRDefault="00DC5EF4" w14:paraId="35AF10AB" w14:textId="77777777">
            <w:pPr>
              <w:pStyle w:val="Vnos"/>
              <w:ind w:left="90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181F422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023A417E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0FEF3866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05011F" w:rsidR="00DC5EF4" w:rsidRDefault="00DC5EF4" w14:paraId="67534851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perform the implementation curriculum in the field of music;</w:t>
            </w:r>
          </w:p>
          <w:p w:rsidRPr="0005011F" w:rsidR="00DC5EF4" w:rsidRDefault="00DC5EF4" w14:paraId="010A432A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know the role of the adult and understand the importance of stimulating musical environment for child's musical development;</w:t>
            </w:r>
          </w:p>
          <w:p w:rsidRPr="0005011F" w:rsidR="00DC5EF4" w:rsidRDefault="00DC5EF4" w14:paraId="01BF5FC7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design, implement and evaluate musical activities in preschool or in the first grade of basic school;</w:t>
            </w:r>
          </w:p>
          <w:p w:rsidRPr="0005011F" w:rsidR="00DC5EF4" w:rsidRDefault="00DC5EF4" w14:paraId="25CA0DA4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identify specific musical behaviours of children in their early stages;</w:t>
            </w:r>
          </w:p>
          <w:p w:rsidRPr="0005011F" w:rsidR="00DC5EF4" w:rsidRDefault="00DC5EF4" w14:paraId="537A2255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become familiar with music education in the 1st grade of basic school,</w:t>
            </w:r>
          </w:p>
          <w:p w:rsidRPr="0005011F" w:rsidR="00DC5EF4" w:rsidRDefault="00DC5EF4" w14:paraId="0F83E897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get to know and experience music.</w:t>
            </w:r>
          </w:p>
          <w:p w:rsidRPr="0005011F" w:rsidR="00DC5EF4" w:rsidRDefault="00DC5EF4" w14:paraId="527EB296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6195F424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of planning, implementing and monitoring educational work;</w:t>
            </w:r>
          </w:p>
          <w:p w:rsidRPr="0005011F" w:rsidR="00DC5EF4" w:rsidRDefault="00DC5EF4" w14:paraId="50C3E623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of establishing a positive attitude to children and encouraging interaction with children and colleagues;</w:t>
            </w:r>
          </w:p>
          <w:p w:rsidRPr="0005011F" w:rsidR="00DC5EF4" w:rsidRDefault="00DC5EF4" w14:paraId="0660BD7C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to promote children’s creative and musical potential;</w:t>
            </w:r>
          </w:p>
          <w:p w:rsidRPr="0005011F" w:rsidR="00DC5EF4" w:rsidRDefault="00DC5EF4" w14:paraId="4851FFAF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</w:t>
            </w:r>
            <w:proofErr w:type="gramEnd"/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 xml:space="preserve"> ability of establishing a supportive physical, acoustic and social learning environment.</w:t>
            </w:r>
          </w:p>
          <w:p w:rsidRPr="0005011F" w:rsidR="00DC5EF4" w:rsidRDefault="00DC5EF4" w14:paraId="0CCABAEA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58714A6B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developing the capabilities of planning, implementing, and evaluating musical activities in preschool and in the first grade of basic school;</w:t>
            </w:r>
          </w:p>
          <w:p w:rsidRPr="0005011F" w:rsidR="00DC5EF4" w:rsidRDefault="00DC5EF4" w14:paraId="0D40D98B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of establishing a positive attitude to art and expressive communication of experiences;</w:t>
            </w:r>
          </w:p>
          <w:p w:rsidRPr="0005011F" w:rsidR="00DC5EF4" w:rsidRDefault="00DC5EF4" w14:paraId="0BE667D7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developing the skills of implementing approaches to the promotion of music and the creative potential of children;</w:t>
            </w:r>
          </w:p>
          <w:p w:rsidRPr="0005011F" w:rsidR="00DC5EF4" w:rsidRDefault="00DC5EF4" w14:paraId="212A5B61" w14:textId="7777777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ability to observe and identify musical progress of children.</w:t>
            </w:r>
          </w:p>
        </w:tc>
      </w:tr>
      <w:tr w:rsidRPr="005325F2" w:rsidR="00DC5EF4" w:rsidTr="170968A6" w14:paraId="756C0FFD" w14:textId="77777777">
        <w:trPr>
          <w:trHeight w:val="117"/>
        </w:trPr>
        <w:tc>
          <w:tcPr>
            <w:tcW w:w="514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35C401D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P="005325F2" w:rsidRDefault="00DC5EF4" w14:paraId="3B88619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05011F" w:rsidR="00DC5EF4" w:rsidP="005325F2" w:rsidRDefault="00DC5EF4" w14:paraId="7A13A8D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5F40ACD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4F33E6F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153034F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0FC8CED5" w14:textId="77777777">
        <w:trPr>
          <w:trHeight w:val="1387"/>
        </w:trPr>
        <w:tc>
          <w:tcPr>
            <w:tcW w:w="514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P="005325F2" w:rsidRDefault="00DC5EF4" w14:paraId="4DAE4236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:rsidRPr="0005011F" w:rsidR="00DC5EF4" w:rsidP="005325F2" w:rsidRDefault="00DC5EF4" w14:paraId="312F01A3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Študent/-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ka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Pr="0005011F" w:rsidR="00DC5EF4" w:rsidP="005325F2" w:rsidRDefault="00DC5EF4" w14:paraId="735E92E4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 xml:space="preserve">zna načrtovati, izvesti in evalvirati kompleksno zasnovano glasbeno dejavnost, </w:t>
            </w:r>
          </w:p>
          <w:p w:rsidRPr="0005011F" w:rsidR="00DC5EF4" w:rsidP="0005011F" w:rsidRDefault="00DC5EF4" w14:paraId="0E363C60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upošteva načela kurikuluma ter razume povezave med cilji, dejavnostmi, vsebinami in metodami poučevanja glasbene vzgoje,</w:t>
            </w:r>
          </w:p>
          <w:p w:rsidRPr="0005011F" w:rsidR="00DC5EF4" w:rsidP="0005011F" w:rsidRDefault="00DC5EF4" w14:paraId="51B6F8FA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obvlada didaktične izpeljave glasbenih dejavnosti,</w:t>
            </w:r>
          </w:p>
          <w:p w:rsidRPr="0005011F" w:rsidR="00DC5EF4" w:rsidP="0005011F" w:rsidRDefault="00DC5EF4" w14:paraId="737A814F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lastRenderedPageBreak/>
              <w:t>zna izbrati ustrezne glasbene metode glede na zastavljene cilje, učne potrebe otrok in glasbene vsebine,</w:t>
            </w:r>
          </w:p>
          <w:p w:rsidRPr="0005011F" w:rsidR="00DC5EF4" w:rsidP="0005011F" w:rsidRDefault="00DC5EF4" w14:paraId="3DBFA285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razume pomen spodbudnega glasbenega okolja s posebnim poudarkom na vlogi odraslega in organizaciji fizičnega in zvočnega prostora,</w:t>
            </w:r>
          </w:p>
          <w:p w:rsidRPr="0005011F" w:rsidR="00DC5EF4" w:rsidP="0005011F" w:rsidRDefault="00DC5EF4" w14:paraId="7BCA94AA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prepoznava glasbena vedenja otrok,</w:t>
            </w:r>
          </w:p>
          <w:p w:rsidRPr="0005011F" w:rsidR="00DC5EF4" w:rsidP="0005011F" w:rsidRDefault="00DC5EF4" w14:paraId="25B6417C" w14:textId="77777777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</w:rPr>
            </w:pPr>
            <w:r w:rsidRPr="0005011F">
              <w:rPr>
                <w:rFonts w:asciiTheme="minorHAnsi" w:hAnsiTheme="minorHAnsi" w:cstheme="minorHAnsi"/>
              </w:rPr>
              <w:t>teoretična znanja prenaša in preizkuša v praksi.</w:t>
            </w:r>
          </w:p>
          <w:p w:rsidRPr="0005011F" w:rsidR="00DC5EF4" w:rsidRDefault="00DC5EF4" w14:paraId="5BFAF21C" w14:textId="77777777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452701A0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04762EB8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44EB094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07CFF11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05011F" w:rsidR="00DC5EF4" w:rsidRDefault="00DC5EF4" w14:paraId="4F60C25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05011F" w:rsidR="00DC5EF4" w:rsidRDefault="00DC5EF4" w14:paraId="4E0C6C48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know how to plan, implement and evaluate the complex design of musical activity;</w:t>
            </w:r>
          </w:p>
          <w:p w:rsidRPr="0005011F" w:rsidR="00DC5EF4" w:rsidRDefault="00DC5EF4" w14:paraId="4DA2D67B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 xml:space="preserve">adhere to the principles of the curriculum and understand the links between objectives, activities, </w:t>
            </w: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content and teaching methods of music education;</w:t>
            </w:r>
          </w:p>
          <w:p w:rsidRPr="0005011F" w:rsidR="00DC5EF4" w:rsidRDefault="00DC5EF4" w14:paraId="7B0AFBBB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master the didactic implementation of musical activities;</w:t>
            </w:r>
          </w:p>
          <w:p w:rsidRPr="0005011F" w:rsidR="00DC5EF4" w:rsidRDefault="00DC5EF4" w14:paraId="6F6826F9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know how to select the appropriate musical methods with respect to the objectives, the learning needs of children and music content;</w:t>
            </w:r>
          </w:p>
          <w:p w:rsidRPr="0005011F" w:rsidR="00DC5EF4" w:rsidRDefault="00DC5EF4" w14:paraId="09AC09FC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understand the significance of stimulating musical environment with particular emphasis on the role of the adult and the organisation of physical and acoustic space;</w:t>
            </w:r>
          </w:p>
          <w:p w:rsidRPr="0005011F" w:rsidR="00DC5EF4" w:rsidRDefault="00DC5EF4" w14:paraId="2807AED6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identify musical behaviours of children;</w:t>
            </w:r>
          </w:p>
          <w:p w:rsidRPr="0005011F" w:rsidR="00DC5EF4" w:rsidRDefault="00DC5EF4" w14:paraId="49CB1A9D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05011F">
              <w:rPr>
                <w:rFonts w:asciiTheme="minorHAnsi" w:hAnsiTheme="minorHAnsi" w:cstheme="minorHAnsi"/>
                <w:szCs w:val="24"/>
                <w:lang w:val="en-GB"/>
              </w:rPr>
              <w:t>transfer and test theoretical knowledge in practice.</w:t>
            </w:r>
          </w:p>
        </w:tc>
      </w:tr>
      <w:tr w:rsidRPr="005325F2" w:rsidR="00DC5EF4" w:rsidTr="170968A6" w14:paraId="363329CC" w14:textId="77777777">
        <w:trPr>
          <w:trHeight w:val="80"/>
        </w:trPr>
        <w:tc>
          <w:tcPr>
            <w:tcW w:w="514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25B3740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707728A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265F6F07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5325F2" w:rsidR="00DC5EF4" w:rsidTr="170968A6" w14:paraId="011CA072" w14:textId="77777777">
        <w:tc>
          <w:tcPr>
            <w:tcW w:w="514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63D7512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5651EB8F" w14:textId="4FF9735D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učenja:</w:t>
            </w:r>
            <w:r w:rsidRPr="0005011F" w:rsidR="61FF296D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  <w:tc>
          <w:tcPr>
            <w:tcW w:w="142" w:type="dxa"/>
            <w:tcMar/>
          </w:tcPr>
          <w:p w:rsidRPr="0005011F" w:rsidR="00DC5EF4" w:rsidRDefault="00DC5EF4" w14:paraId="1FC6C05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26CD98F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3871B03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C8122AF" w14:textId="0C503413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05011F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  <w:r w:rsidRPr="0005011F" w:rsidR="7329546F">
              <w:rPr>
                <w:rFonts w:asciiTheme="minorHAnsi" w:hAnsiTheme="minorHAnsi" w:cstheme="minorHAnsi"/>
                <w:b/>
                <w:bCs/>
                <w:szCs w:val="24"/>
              </w:rPr>
              <w:t>*</w:t>
            </w:r>
          </w:p>
        </w:tc>
      </w:tr>
      <w:tr w:rsidRPr="005325F2" w:rsidR="00DC5EF4" w:rsidTr="170968A6" w14:paraId="6E63FEBC" w14:textId="77777777">
        <w:trPr>
          <w:trHeight w:val="729"/>
        </w:trPr>
        <w:tc>
          <w:tcPr>
            <w:tcW w:w="5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41F5F59C" w14:textId="62CB9EAD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Predavanja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vaje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glasbene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metode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hospitacije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>nastopi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r w:rsidRPr="0005011F">
              <w:rPr>
                <w:rFonts w:asciiTheme="minorHAnsi" w:hAnsiTheme="minorHAnsi" w:cstheme="minorHAnsi"/>
                <w:szCs w:val="24"/>
              </w:rPr>
              <w:t>integrirana praksa, opazovanje.</w:t>
            </w:r>
          </w:p>
          <w:p w:rsidRPr="0005011F" w:rsidR="00DC5EF4" w:rsidRDefault="7C960020" w14:paraId="7115A295" w14:textId="3EF385A9">
            <w:pPr>
              <w:rPr>
                <w:rFonts w:eastAsia="Calibri"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*</w:t>
            </w:r>
            <w:r w:rsidRPr="0005011F" w:rsidR="02FC9685">
              <w:rPr>
                <w:rFonts w:eastAsia="Calibri" w:asciiTheme="minorHAnsi" w:hAnsiTheme="minorHAnsi" w:cstheme="minorHAnsi"/>
                <w:szCs w:val="24"/>
                <w:lang w:val="sl"/>
              </w:rPr>
              <w:t xml:space="preserve"> Z vključevanjem  digitalne tehnologije.</w:t>
            </w:r>
          </w:p>
          <w:p w:rsidRPr="0005011F" w:rsidR="00DC5EF4" w:rsidRDefault="00DC5EF4" w14:paraId="4243D51C" w14:textId="3471680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5011F" w:rsidR="00DC5EF4" w:rsidRDefault="00DC5EF4" w14:paraId="3F5366A5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2B5FF2C9" w14:textId="508E375D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Lectures,tutorials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musical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methods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observing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performance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observation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.</w:t>
            </w:r>
          </w:p>
          <w:p w:rsidRPr="0005011F" w:rsidR="00DC5EF4" w:rsidRDefault="7D3788F3" w14:paraId="7D959437" w14:textId="114EF4C5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*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Also</w:t>
            </w:r>
            <w:proofErr w:type="spellEnd"/>
            <w:r w:rsidR="005325F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using</w:t>
            </w:r>
            <w:proofErr w:type="spellEnd"/>
            <w:r w:rsidR="005325F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digital</w:t>
            </w:r>
            <w:proofErr w:type="spellEnd"/>
            <w:r w:rsidR="005325F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005325F2">
              <w:rPr>
                <w:rFonts w:asciiTheme="minorHAnsi" w:hAnsiTheme="minorHAnsi" w:cstheme="minorHAnsi"/>
                <w:szCs w:val="24"/>
              </w:rPr>
              <w:t>technology</w:t>
            </w:r>
            <w:proofErr w:type="spellEnd"/>
          </w:p>
        </w:tc>
      </w:tr>
      <w:tr w:rsidRPr="005325F2" w:rsidR="00DC5EF4" w:rsidTr="170968A6" w14:paraId="18414DD5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0D305CC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1363CFC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7725DEF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:rsidRPr="0005011F" w:rsidR="00DC5EF4" w:rsidRDefault="00DC5EF4" w14:paraId="02E7073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71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RDefault="00DC5EF4" w14:paraId="740BA07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RDefault="00DC5EF4" w14:paraId="7D17E1E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5325F2" w:rsidR="00DC5EF4" w:rsidTr="170968A6" w14:paraId="0DCA2216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P="005325F2" w:rsidRDefault="00DC5EF4" w14:paraId="1C5396CF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:rsidRPr="0005011F" w:rsidR="00DC5EF4" w:rsidRDefault="00DC5EF4" w14:paraId="4DCD400A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561EAC5A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Krajši pisni izdelki in nastop v okviru integrirane prakse,</w:t>
            </w:r>
          </w:p>
          <w:p w:rsidRPr="0005011F" w:rsidR="00DC5EF4" w:rsidRDefault="00DC5EF4" w14:paraId="71C6E809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76C09E52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5686B62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izpit.</w:t>
            </w:r>
          </w:p>
        </w:tc>
        <w:tc>
          <w:tcPr>
            <w:tcW w:w="19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05011F" w:rsidR="00DC5EF4" w:rsidRDefault="00DC5EF4" w14:paraId="09062A6B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60 %</w:t>
            </w:r>
          </w:p>
          <w:p w:rsidRPr="0005011F" w:rsidR="00DC5EF4" w:rsidRDefault="00DC5EF4" w14:paraId="4C960C35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335F3614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66AA7B86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3551B0DA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>40 %</w:t>
            </w:r>
          </w:p>
        </w:tc>
        <w:tc>
          <w:tcPr>
            <w:tcW w:w="3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5011F" w:rsidR="00DC5EF4" w:rsidRDefault="00DC5EF4" w14:paraId="19FA67A0" w14:textId="7777777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):</w:t>
            </w:r>
          </w:p>
          <w:p w:rsidRPr="0005011F" w:rsidR="00DC5EF4" w:rsidRDefault="00DC5EF4" w14:paraId="36662317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075D0B8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05011F">
              <w:rPr>
                <w:rFonts w:asciiTheme="minorHAnsi" w:hAnsiTheme="minorHAnsi" w:cstheme="minorHAnsi"/>
                <w:szCs w:val="24"/>
              </w:rPr>
              <w:t xml:space="preserve">A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shorter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product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teaching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performance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framework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of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integrated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practice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;</w:t>
            </w:r>
          </w:p>
          <w:p w:rsidRPr="0005011F" w:rsidR="00DC5EF4" w:rsidRDefault="00DC5EF4" w14:paraId="178F787C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05011F" w:rsidR="00DC5EF4" w:rsidRDefault="00DC5EF4" w14:paraId="760DE2F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05011F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05011F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Pr="005325F2" w:rsidR="00DC5EF4" w:rsidTr="170968A6" w14:paraId="43C0B32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05011F" w:rsidR="00DC5EF4" w:rsidP="005325F2" w:rsidRDefault="00DC5EF4" w14:paraId="1E8A6A8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05011F" w:rsidR="00DC5EF4" w:rsidP="005325F2" w:rsidRDefault="00DC5EF4" w14:paraId="3F2684C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05011F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05011F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Pr="005325F2" w:rsidR="00DC5EF4" w:rsidTr="170968A6" w14:paraId="3401D2AB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11AF2" w:rsidP="00411AF2" w:rsidRDefault="00411AF2" w14:paraId="7663E59D" w14:textId="18A84861">
            <w:pPr>
              <w:pStyle w:val="Odstavekseznama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</w:pP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Borota, B. in Štemberger, T. (2019).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 Glasbene zmožnosti in potrebe po izobraževanju študentov predšolske vzgoje. V </w:t>
            </w: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R. P.,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 Branka (ur.)</w:t>
            </w: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,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> </w:t>
            </w:r>
            <w:r w:rsidRPr="00411AF2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>Mostovi med formalnim in neformalnim glasbenim izobraževanjem</w:t>
            </w:r>
            <w:r w:rsidRPr="0005011F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>,</w:t>
            </w:r>
            <w:r w:rsidRPr="00411AF2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 xml:space="preserve"> tematska številka</w:t>
            </w:r>
            <w:r w:rsidRPr="0005011F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eastAsia="sl-SI"/>
              </w:rPr>
              <w:t>.</w:t>
            </w:r>
            <w:r w:rsidRPr="00411AF2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 Glasbenopedagoški zbornik Akademije za glasbo v Ljubljani, </w:t>
            </w:r>
            <w:r w:rsidRPr="0005011F">
              <w:rPr>
                <w:rFonts w:asciiTheme="minorHAnsi" w:hAnsiTheme="minorHAnsi" w:cstheme="minorHAnsi"/>
                <w:color w:val="000000"/>
                <w:szCs w:val="24"/>
                <w:lang w:eastAsia="sl-SI"/>
              </w:rPr>
              <w:t xml:space="preserve">31, 37-56. </w:t>
            </w:r>
          </w:p>
          <w:p w:rsidRPr="0005011F" w:rsidR="000E3F4E" w:rsidP="0005011F" w:rsidRDefault="000E3F4E" w14:paraId="45BEBEA6" w14:textId="19A970C1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05011F">
              <w:rPr>
                <w:rFonts w:ascii="Calibri" w:hAnsi="Calibri" w:cs="Calibri"/>
                <w:szCs w:val="24"/>
              </w:rPr>
              <w:t xml:space="preserve">Borota, B. (2023).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Recognizing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literacy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children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example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visual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artistic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expression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experiences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. V Č. K. Sonja, F. Darjo, Š. Tina (ur.),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lastRenderedPageBreak/>
              <w:t>Conteporary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perspectives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on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early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childhood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education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and</w:t>
            </w:r>
            <w:proofErr w:type="spellEnd"/>
            <w:r w:rsidRPr="0005011F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05011F">
              <w:rPr>
                <w:rFonts w:ascii="Calibri" w:hAnsi="Calibri" w:cs="Calibri"/>
                <w:i/>
                <w:iCs/>
                <w:szCs w:val="24"/>
              </w:rPr>
              <w:t>care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(str. 261‒282). Hamburg: </w:t>
            </w:r>
            <w:proofErr w:type="spellStart"/>
            <w:r w:rsidRPr="0005011F">
              <w:rPr>
                <w:rFonts w:ascii="Calibri" w:hAnsi="Calibri" w:cs="Calibri"/>
                <w:szCs w:val="24"/>
              </w:rPr>
              <w:t>Verlag</w:t>
            </w:r>
            <w:proofErr w:type="spellEnd"/>
            <w:r w:rsidRPr="0005011F">
              <w:rPr>
                <w:rFonts w:ascii="Calibri" w:hAnsi="Calibri" w:cs="Calibri"/>
                <w:szCs w:val="24"/>
              </w:rPr>
              <w:t xml:space="preserve"> dr. Kovač. </w:t>
            </w:r>
          </w:p>
          <w:p w:rsidRPr="0005011F" w:rsidR="000E3F4E" w:rsidP="0005011F" w:rsidRDefault="000E3F4E" w14:paraId="3FF0ACDA" w14:textId="66C650E5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05011F">
              <w:rPr>
                <w:rFonts w:ascii="Calibri" w:hAnsi="Calibri" w:cs="Calibri"/>
                <w:szCs w:val="24"/>
              </w:rPr>
              <w:t xml:space="preserve">Rutar, S., Kalin, J., Kožuh, A., Simčič, B. in Borota, B. (2022). Učna okolja kulturno-umetnostne vzgoje v vrtcih in šolah. </w:t>
            </w:r>
            <w:r w:rsidRPr="0005011F">
              <w:rPr>
                <w:rFonts w:ascii="Calibri" w:hAnsi="Calibri" w:cs="Calibri"/>
                <w:i/>
                <w:iCs/>
                <w:szCs w:val="24"/>
              </w:rPr>
              <w:t>Vzgoja in izobraževanje</w:t>
            </w:r>
            <w:r w:rsidRPr="0005011F">
              <w:rPr>
                <w:rFonts w:ascii="Calibri" w:hAnsi="Calibri" w:cs="Calibri"/>
                <w:szCs w:val="24"/>
              </w:rPr>
              <w:t xml:space="preserve">, 53(1), 24‒29. </w:t>
            </w:r>
          </w:p>
          <w:p w:rsidRPr="0005011F" w:rsidR="00DC5EF4" w:rsidP="0005011F" w:rsidRDefault="00DC5EF4" w14:paraId="5ADB8ECA" w14:textId="77932EBE">
            <w:pPr>
              <w:pStyle w:val="Barvniseznampoudarek11"/>
              <w:ind w:left="360"/>
              <w:contextualSpacing w:val="0"/>
              <w:rPr>
                <w:rFonts w:asciiTheme="minorHAnsi" w:hAnsiTheme="minorHAnsi" w:cstheme="minorHAnsi"/>
              </w:rPr>
            </w:pPr>
          </w:p>
        </w:tc>
      </w:tr>
    </w:tbl>
    <w:p w:rsidRPr="0005011F" w:rsidR="00DC5EF4" w:rsidP="005325F2" w:rsidRDefault="00DC5EF4" w14:paraId="44FBCA8E" w14:textId="77777777">
      <w:pPr>
        <w:rPr>
          <w:rFonts w:asciiTheme="minorHAnsi" w:hAnsiTheme="minorHAnsi" w:cstheme="minorHAnsi"/>
          <w:szCs w:val="24"/>
        </w:rPr>
      </w:pPr>
    </w:p>
    <w:p w:rsidRPr="0005011F" w:rsidR="00DC5EF4" w:rsidRDefault="00DC5EF4" w14:paraId="0A967AA9" w14:textId="77777777">
      <w:pPr>
        <w:rPr>
          <w:rFonts w:asciiTheme="minorHAnsi" w:hAnsiTheme="minorHAnsi" w:cstheme="minorHAnsi"/>
          <w:strike/>
          <w:szCs w:val="24"/>
        </w:rPr>
      </w:pPr>
    </w:p>
    <w:p w:rsidRPr="0005011F" w:rsidR="00261159" w:rsidRDefault="00261159" w14:paraId="3AEA266B" w14:textId="77777777">
      <w:pPr>
        <w:rPr>
          <w:rFonts w:asciiTheme="minorHAnsi" w:hAnsiTheme="minorHAnsi" w:cstheme="minorHAnsi"/>
          <w:szCs w:val="24"/>
        </w:rPr>
      </w:pPr>
    </w:p>
    <w:sectPr w:rsidRPr="0005011F" w:rsidR="00261159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4B7E"/>
    <w:multiLevelType w:val="hybridMultilevel"/>
    <w:tmpl w:val="E3FE30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CF75A7"/>
    <w:multiLevelType w:val="hybridMultilevel"/>
    <w:tmpl w:val="A762D9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9DDC84"/>
    <w:multiLevelType w:val="hybridMultilevel"/>
    <w:tmpl w:val="E2847C06"/>
    <w:lvl w:ilvl="0" w:tplc="6DFE3C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BA01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527B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DE45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7831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DA43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8A95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B9472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252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27474A"/>
    <w:multiLevelType w:val="hybridMultilevel"/>
    <w:tmpl w:val="3446BF54"/>
    <w:lvl w:ilvl="0" w:tplc="04240001">
      <w:start w:val="1"/>
      <w:numFmt w:val="bullet"/>
      <w:lvlText w:val=""/>
      <w:lvlJc w:val="left"/>
      <w:pPr>
        <w:ind w:left="75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7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3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9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10" w:hanging="360"/>
      </w:pPr>
      <w:rPr>
        <w:rFonts w:hint="default" w:ascii="Wingdings" w:hAnsi="Wingdings"/>
      </w:rPr>
    </w:lvl>
  </w:abstractNum>
  <w:abstractNum w:abstractNumId="4" w15:restartNumberingAfterBreak="0">
    <w:nsid w:val="292A7CA0"/>
    <w:multiLevelType w:val="hybridMultilevel"/>
    <w:tmpl w:val="9E849B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7C3805"/>
    <w:multiLevelType w:val="hybridMultilevel"/>
    <w:tmpl w:val="D062F8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34D2A31"/>
    <w:multiLevelType w:val="multilevel"/>
    <w:tmpl w:val="8C42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B6230C6"/>
    <w:multiLevelType w:val="hybridMultilevel"/>
    <w:tmpl w:val="D6C28F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52118F6"/>
    <w:multiLevelType w:val="hybridMultilevel"/>
    <w:tmpl w:val="A1547D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D113C0"/>
    <w:multiLevelType w:val="hybridMultilevel"/>
    <w:tmpl w:val="A0D462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88A3A9C"/>
    <w:multiLevelType w:val="hybridMultilevel"/>
    <w:tmpl w:val="657A870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0011CD8"/>
    <w:multiLevelType w:val="hybridMultilevel"/>
    <w:tmpl w:val="813EAC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5FD3055"/>
    <w:multiLevelType w:val="hybridMultilevel"/>
    <w:tmpl w:val="C7F0F3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599E"/>
    <w:multiLevelType w:val="hybridMultilevel"/>
    <w:tmpl w:val="7860680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CB0257"/>
    <w:multiLevelType w:val="hybridMultilevel"/>
    <w:tmpl w:val="D26AA9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DF91265"/>
    <w:multiLevelType w:val="hybridMultilevel"/>
    <w:tmpl w:val="3AB4931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6"/>
  </w:num>
  <w:num w:numId="9">
    <w:abstractNumId w:val="14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0"/>
  </w:num>
  <w:num w:numId="15">
    <w:abstractNumId w:val="7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F4"/>
    <w:rsid w:val="0005011F"/>
    <w:rsid w:val="000E3F4E"/>
    <w:rsid w:val="00261159"/>
    <w:rsid w:val="00411AF2"/>
    <w:rsid w:val="00442514"/>
    <w:rsid w:val="005325F2"/>
    <w:rsid w:val="005343C8"/>
    <w:rsid w:val="005C7A60"/>
    <w:rsid w:val="0064353D"/>
    <w:rsid w:val="007D4A75"/>
    <w:rsid w:val="00A368B6"/>
    <w:rsid w:val="00B43200"/>
    <w:rsid w:val="00B600C7"/>
    <w:rsid w:val="00C77AAF"/>
    <w:rsid w:val="00DC5EF4"/>
    <w:rsid w:val="00E40DEE"/>
    <w:rsid w:val="00E65447"/>
    <w:rsid w:val="02FC9685"/>
    <w:rsid w:val="08AEABCA"/>
    <w:rsid w:val="0A4D61D6"/>
    <w:rsid w:val="0D24194B"/>
    <w:rsid w:val="0DCB4045"/>
    <w:rsid w:val="170968A6"/>
    <w:rsid w:val="3588A502"/>
    <w:rsid w:val="362AD68C"/>
    <w:rsid w:val="367BE74C"/>
    <w:rsid w:val="39759BA2"/>
    <w:rsid w:val="3F165EEB"/>
    <w:rsid w:val="46D493BD"/>
    <w:rsid w:val="5BAF2109"/>
    <w:rsid w:val="61FF296D"/>
    <w:rsid w:val="70581A9C"/>
    <w:rsid w:val="7329546F"/>
    <w:rsid w:val="76C35509"/>
    <w:rsid w:val="7A3F94BD"/>
    <w:rsid w:val="7C960020"/>
    <w:rsid w:val="7D3788F3"/>
    <w:rsid w:val="7DA267F0"/>
    <w:rsid w:val="7E38A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02B06"/>
  <w15:chartTrackingRefBased/>
  <w15:docId w15:val="{590EDD90-B9E8-4830-808C-71962DE8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C5EF4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DC5EF4"/>
    <w:rPr>
      <w:color w:val="0000FF"/>
      <w:u w:val="single"/>
    </w:rPr>
  </w:style>
  <w:style w:type="paragraph" w:styleId="Vnos" w:customStyle="1">
    <w:name w:val="Vnos"/>
    <w:basedOn w:val="Navaden"/>
    <w:rsid w:val="00DC5EF4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DC5EF4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7A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C7A60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A368B6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D4E9063-0CBE-402A-B018-4C02C07056B9}"/>
</file>

<file path=customXml/itemProps2.xml><?xml version="1.0" encoding="utf-8"?>
<ds:datastoreItem xmlns:ds="http://schemas.openxmlformats.org/officeDocument/2006/customXml" ds:itemID="{A054FAFC-FA84-4A5A-9AD1-F049DEC380D1}"/>
</file>

<file path=customXml/itemProps3.xml><?xml version="1.0" encoding="utf-8"?>
<ds:datastoreItem xmlns:ds="http://schemas.openxmlformats.org/officeDocument/2006/customXml" ds:itemID="{2E8DD8C7-48A4-440B-BAAF-1F1A1800F0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3</cp:revision>
  <dcterms:created xsi:type="dcterms:W3CDTF">2023-10-27T16:23:00Z</dcterms:created>
  <dcterms:modified xsi:type="dcterms:W3CDTF">2023-11-03T11:26:42Z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16413000</vt:r8>
  </property>
</Properties>
</file>